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DAF6" w14:textId="77777777" w:rsidR="008E64A7" w:rsidRDefault="008E64A7" w:rsidP="003F2E7F">
      <w:pPr>
        <w:rPr>
          <w:szCs w:val="20"/>
        </w:rPr>
      </w:pPr>
      <w:r>
        <w:rPr>
          <w:szCs w:val="20"/>
        </w:rPr>
        <w:t>Geachte Mevrouw Putman,</w:t>
      </w:r>
    </w:p>
    <w:p w14:paraId="047BE98A" w14:textId="77777777" w:rsidR="008E64A7" w:rsidRDefault="008E64A7" w:rsidP="003F2E7F">
      <w:pPr>
        <w:rPr>
          <w:szCs w:val="20"/>
        </w:rPr>
      </w:pPr>
    </w:p>
    <w:p w14:paraId="17D5E0EF" w14:textId="43ADFAD1" w:rsidR="003F2E7F" w:rsidRPr="003064AA" w:rsidRDefault="003C7CB4" w:rsidP="003F2E7F">
      <w:pPr>
        <w:rPr>
          <w:szCs w:val="20"/>
        </w:rPr>
      </w:pPr>
      <w:r w:rsidRPr="003064AA">
        <w:rPr>
          <w:szCs w:val="20"/>
        </w:rPr>
        <w:t xml:space="preserve">Bij </w:t>
      </w:r>
      <w:r>
        <w:rPr>
          <w:szCs w:val="20"/>
        </w:rPr>
        <w:t>e-mail</w:t>
      </w:r>
      <w:r w:rsidRPr="003064AA">
        <w:rPr>
          <w:szCs w:val="20"/>
        </w:rPr>
        <w:t xml:space="preserve"> van </w:t>
      </w:r>
      <w:r>
        <w:rPr>
          <w:szCs w:val="20"/>
        </w:rPr>
        <w:t>16 november 2023</w:t>
      </w:r>
      <w:r w:rsidRPr="003064AA">
        <w:rPr>
          <w:szCs w:val="20"/>
        </w:rPr>
        <w:t xml:space="preserve"> heeft u namens de </w:t>
      </w:r>
      <w:r w:rsidRPr="00805E50">
        <w:rPr>
          <w:szCs w:val="20"/>
        </w:rPr>
        <w:t>P</w:t>
      </w:r>
      <w:r>
        <w:rPr>
          <w:szCs w:val="20"/>
        </w:rPr>
        <w:t>v</w:t>
      </w:r>
      <w:r w:rsidRPr="00805E50">
        <w:rPr>
          <w:szCs w:val="20"/>
        </w:rPr>
        <w:t>d</w:t>
      </w:r>
      <w:r>
        <w:rPr>
          <w:szCs w:val="20"/>
        </w:rPr>
        <w:t>D</w:t>
      </w:r>
      <w:r w:rsidRPr="003064AA">
        <w:rPr>
          <w:szCs w:val="20"/>
        </w:rPr>
        <w:t xml:space="preserve"> fractie </w:t>
      </w:r>
      <w:r>
        <w:rPr>
          <w:szCs w:val="20"/>
        </w:rPr>
        <w:t>technische</w:t>
      </w:r>
      <w:r w:rsidRPr="003064AA">
        <w:rPr>
          <w:szCs w:val="20"/>
        </w:rPr>
        <w:t xml:space="preserve"> vragen </w:t>
      </w:r>
      <w:r>
        <w:rPr>
          <w:szCs w:val="20"/>
        </w:rPr>
        <w:t>over Warmtenet Halsteren - Dinteloord - Roosendaal gesteld</w:t>
      </w:r>
      <w:r w:rsidRPr="003064AA">
        <w:rPr>
          <w:szCs w:val="20"/>
        </w:rPr>
        <w:t>.</w:t>
      </w:r>
    </w:p>
    <w:p w14:paraId="17D5E0F0" w14:textId="77777777" w:rsidR="003F2E7F" w:rsidRPr="003F2E7F" w:rsidRDefault="00FF361C" w:rsidP="003F2E7F">
      <w:pPr>
        <w:rPr>
          <w:szCs w:val="20"/>
        </w:rPr>
      </w:pPr>
    </w:p>
    <w:p w14:paraId="17D5E0F1" w14:textId="77777777" w:rsidR="00E1759B" w:rsidRDefault="003C7CB4" w:rsidP="00A01ABC">
      <w:pPr>
        <w:rPr>
          <w:szCs w:val="20"/>
        </w:rPr>
      </w:pPr>
      <w:r w:rsidRPr="0043053F">
        <w:rPr>
          <w:szCs w:val="20"/>
        </w:rPr>
        <w:t>Onderstaand treft u de vragen en de antwoorden daarop.</w:t>
      </w:r>
    </w:p>
    <w:p w14:paraId="17D5E0F2" w14:textId="77777777" w:rsidR="0043053F" w:rsidRDefault="00FF361C" w:rsidP="00A01ABC">
      <w:pPr>
        <w:rPr>
          <w:rFonts w:ascii="Times New Roman" w:hAnsi="Times New Roman"/>
          <w:sz w:val="24"/>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160"/>
      </w:tblGrid>
      <w:tr w:rsidR="00FC3408" w14:paraId="17D5E0F4" w14:textId="77777777" w:rsidTr="003C7CB4">
        <w:trPr>
          <w:cnfStyle w:val="100000000000" w:firstRow="1" w:lastRow="0" w:firstColumn="0" w:lastColumn="0" w:oddVBand="0" w:evenVBand="0" w:oddHBand="0" w:evenHBand="0" w:firstRowFirstColumn="0" w:firstRowLastColumn="0" w:lastRowFirstColumn="0" w:lastRowLastColumn="0"/>
        </w:trPr>
        <w:tc>
          <w:tcPr>
            <w:tcW w:w="7160" w:type="dxa"/>
          </w:tcPr>
          <w:p w14:paraId="17D5E0F3" w14:textId="77777777" w:rsidR="00C64B64" w:rsidRPr="00CB28B4" w:rsidRDefault="003C7CB4" w:rsidP="00CB28B4">
            <w:pPr>
              <w:rPr>
                <w:i/>
                <w:szCs w:val="20"/>
              </w:rPr>
            </w:pPr>
            <w:r>
              <w:rPr>
                <w:i/>
                <w:szCs w:val="20"/>
              </w:rPr>
              <w:t>1</w:t>
            </w:r>
            <w:r w:rsidRPr="00CB28B4">
              <w:rPr>
                <w:i/>
                <w:szCs w:val="20"/>
              </w:rPr>
              <w:t xml:space="preserve">. </w:t>
            </w:r>
            <w:r>
              <w:rPr>
                <w:i/>
                <w:szCs w:val="20"/>
              </w:rPr>
              <w:t>Wat is de rol van de provincie in dit project?</w:t>
            </w:r>
          </w:p>
        </w:tc>
      </w:tr>
      <w:tr w:rsidR="00FC3408" w14:paraId="17D5E0F6" w14:textId="77777777" w:rsidTr="00CB28B4">
        <w:tc>
          <w:tcPr>
            <w:tcW w:w="9210" w:type="dxa"/>
          </w:tcPr>
          <w:p w14:paraId="17D5E0F5" w14:textId="437A7663" w:rsidR="00C64B64" w:rsidRPr="00CB28B4" w:rsidRDefault="003C7CB4" w:rsidP="00CB28B4">
            <w:pPr>
              <w:rPr>
                <w:szCs w:val="20"/>
              </w:rPr>
            </w:pPr>
            <w:r>
              <w:rPr>
                <w:szCs w:val="20"/>
              </w:rPr>
              <w:t>Antwoord: 1.</w:t>
            </w:r>
            <w:r>
              <w:rPr>
                <w:szCs w:val="20"/>
              </w:rPr>
              <w:tab/>
              <w:t xml:space="preserve">Wij gaan er bij de beantwoording vanuit dat u doelt op de ontwikkeling van een mogelijk warmtenet in de RES-regio West-Brabant. Er is op dit moment alleen nog sprake van een voortraject. Partijen zijn bezig met het verkennen naar een mogelijk Westelijk Warmtenet. Hiervoor wordt eerst een regionale bronnenstrategie opgesteld. De planning is dat die bronnenstrategie einde van dit jaar gepresenteerd wordt waarin duidelijk wordt welke bronnen beschikbaar zijn. Daarna wordt beoordeeld of de resultaten genoeg potentie hebben om een vervolgonderzoek te gaan doen voor het opstellen van een businesscase voor een mogelijk warmtenet. Door welke gemeenten het warmtenet regio West-Brabant daadwerkelijk gaat lopen is nog onbekend.  Indien u met uw vraag doelde op het Warmtenet Osiris, dan willen wij u graag verwijzen naar de </w:t>
            </w:r>
            <w:hyperlink r:id="rId11" w:history="1">
              <w:r w:rsidRPr="008A5490">
                <w:rPr>
                  <w:rStyle w:val="Hyperlink"/>
                  <w:szCs w:val="20"/>
                </w:rPr>
                <w:t>website</w:t>
              </w:r>
            </w:hyperlink>
            <w:r>
              <w:rPr>
                <w:szCs w:val="20"/>
              </w:rPr>
              <w:t xml:space="preserve"> van Prezero. Het betreft een initiatief van de Prezero en glastuinbouwers in Steenbergen en Dinteloord. De provinciale rol hierbij is beperkt aangezien het een business 2 business project betreft. </w:t>
            </w:r>
          </w:p>
        </w:tc>
      </w:tr>
      <w:tr w:rsidR="00FC3408" w14:paraId="17D5E0F8" w14:textId="77777777" w:rsidTr="00CB28B4">
        <w:tc>
          <w:tcPr>
            <w:tcW w:w="9210" w:type="dxa"/>
          </w:tcPr>
          <w:p w14:paraId="17D5E0F7" w14:textId="77777777" w:rsidR="00B355FC" w:rsidRDefault="00FF361C" w:rsidP="00CB28B4">
            <w:pPr>
              <w:rPr>
                <w:szCs w:val="20"/>
              </w:rPr>
            </w:pPr>
          </w:p>
        </w:tc>
      </w:tr>
    </w:tbl>
    <w:p w14:paraId="044DDAFC" w14:textId="77777777" w:rsidR="003C7CB4" w:rsidRDefault="003C7CB4">
      <w:r>
        <w:br w:type="page"/>
      </w: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160"/>
      </w:tblGrid>
      <w:tr w:rsidR="00FC3408" w14:paraId="17D5E0FA" w14:textId="77777777" w:rsidTr="003C7CB4">
        <w:trPr>
          <w:cnfStyle w:val="100000000000" w:firstRow="1" w:lastRow="0" w:firstColumn="0" w:lastColumn="0" w:oddVBand="0" w:evenVBand="0" w:oddHBand="0" w:evenHBand="0" w:firstRowFirstColumn="0" w:firstRowLastColumn="0" w:lastRowFirstColumn="0" w:lastRowLastColumn="0"/>
        </w:trPr>
        <w:tc>
          <w:tcPr>
            <w:tcW w:w="7160" w:type="dxa"/>
          </w:tcPr>
          <w:p w14:paraId="17D5E0F9" w14:textId="184759D4" w:rsidR="00C64B64" w:rsidRPr="00CB28B4" w:rsidRDefault="003C7CB4" w:rsidP="00CB28B4">
            <w:pPr>
              <w:rPr>
                <w:i/>
                <w:szCs w:val="20"/>
              </w:rPr>
            </w:pPr>
            <w:r>
              <w:rPr>
                <w:i/>
                <w:szCs w:val="20"/>
              </w:rPr>
              <w:lastRenderedPageBreak/>
              <w:t>2</w:t>
            </w:r>
            <w:r w:rsidRPr="00CB28B4">
              <w:rPr>
                <w:i/>
                <w:szCs w:val="20"/>
              </w:rPr>
              <w:t xml:space="preserve">. </w:t>
            </w:r>
            <w:r>
              <w:rPr>
                <w:i/>
                <w:szCs w:val="20"/>
              </w:rPr>
              <w:t>In welke fase van besluitvorming is dit project?</w:t>
            </w:r>
          </w:p>
        </w:tc>
      </w:tr>
      <w:tr w:rsidR="00FC3408" w14:paraId="17D5E0FC" w14:textId="77777777" w:rsidTr="003C7CB4">
        <w:tc>
          <w:tcPr>
            <w:tcW w:w="7160" w:type="dxa"/>
          </w:tcPr>
          <w:p w14:paraId="17D5E0FB" w14:textId="77777777" w:rsidR="00C64B64" w:rsidRPr="00CB28B4" w:rsidRDefault="003C7CB4" w:rsidP="00CB28B4">
            <w:pPr>
              <w:rPr>
                <w:szCs w:val="20"/>
              </w:rPr>
            </w:pPr>
            <w:r>
              <w:rPr>
                <w:szCs w:val="20"/>
              </w:rPr>
              <w:t>Antwoord: Zie antwoord vraag 1.</w:t>
            </w:r>
          </w:p>
        </w:tc>
      </w:tr>
      <w:tr w:rsidR="00FC3408" w14:paraId="17D5E0FE" w14:textId="77777777" w:rsidTr="003C7CB4">
        <w:tc>
          <w:tcPr>
            <w:tcW w:w="7160" w:type="dxa"/>
          </w:tcPr>
          <w:p w14:paraId="17D5E0FD" w14:textId="77777777" w:rsidR="00B355FC" w:rsidRDefault="00FF361C" w:rsidP="00CB28B4">
            <w:pPr>
              <w:rPr>
                <w:szCs w:val="20"/>
              </w:rPr>
            </w:pPr>
          </w:p>
        </w:tc>
      </w:tr>
      <w:tr w:rsidR="00FC3408" w14:paraId="17D5E100" w14:textId="77777777" w:rsidTr="003C7CB4">
        <w:tc>
          <w:tcPr>
            <w:tcW w:w="7160" w:type="dxa"/>
          </w:tcPr>
          <w:p w14:paraId="17D5E0FF" w14:textId="77777777" w:rsidR="00C64B64" w:rsidRPr="00CB28B4" w:rsidRDefault="003C7CB4" w:rsidP="00CB28B4">
            <w:pPr>
              <w:rPr>
                <w:i/>
                <w:szCs w:val="20"/>
              </w:rPr>
            </w:pPr>
            <w:r>
              <w:rPr>
                <w:i/>
                <w:szCs w:val="20"/>
              </w:rPr>
              <w:t>3</w:t>
            </w:r>
            <w:r w:rsidRPr="00CB28B4">
              <w:rPr>
                <w:i/>
                <w:szCs w:val="20"/>
              </w:rPr>
              <w:t xml:space="preserve">. </w:t>
            </w:r>
            <w:r>
              <w:rPr>
                <w:i/>
                <w:szCs w:val="20"/>
              </w:rPr>
              <w:t>Heeft terinzagelegging al plaatsgevonden en zo ja, wat is de vindplaats daarvan?</w:t>
            </w:r>
          </w:p>
        </w:tc>
      </w:tr>
      <w:tr w:rsidR="00FC3408" w14:paraId="17D5E102" w14:textId="77777777" w:rsidTr="003C7CB4">
        <w:tc>
          <w:tcPr>
            <w:tcW w:w="7160" w:type="dxa"/>
          </w:tcPr>
          <w:p w14:paraId="17D5E101" w14:textId="77777777" w:rsidR="00C64B64" w:rsidRPr="00CB28B4" w:rsidRDefault="003C7CB4" w:rsidP="00CB28B4">
            <w:pPr>
              <w:rPr>
                <w:szCs w:val="20"/>
              </w:rPr>
            </w:pPr>
            <w:r>
              <w:rPr>
                <w:szCs w:val="20"/>
              </w:rPr>
              <w:t>Antwoord: Nee.</w:t>
            </w:r>
          </w:p>
        </w:tc>
      </w:tr>
      <w:tr w:rsidR="00FC3408" w14:paraId="17D5E104" w14:textId="77777777" w:rsidTr="003C7CB4">
        <w:tc>
          <w:tcPr>
            <w:tcW w:w="7160" w:type="dxa"/>
          </w:tcPr>
          <w:p w14:paraId="17D5E103" w14:textId="77777777" w:rsidR="00B355FC" w:rsidRDefault="00FF361C" w:rsidP="00CB28B4">
            <w:pPr>
              <w:rPr>
                <w:szCs w:val="20"/>
              </w:rPr>
            </w:pPr>
          </w:p>
        </w:tc>
      </w:tr>
    </w:tbl>
    <w:p w14:paraId="17D5E105" w14:textId="77777777" w:rsidR="00F8242E" w:rsidRPr="00E1759B" w:rsidRDefault="00FF361C" w:rsidP="00A01ABC">
      <w:pPr>
        <w:rPr>
          <w:szCs w:val="20"/>
        </w:rPr>
      </w:pPr>
    </w:p>
    <w:p w14:paraId="17D5E106" w14:textId="77777777" w:rsidR="000F1D7B" w:rsidRDefault="00FF361C" w:rsidP="00A01ABC">
      <w:pPr>
        <w:rPr>
          <w:szCs w:val="20"/>
        </w:rPr>
      </w:pPr>
    </w:p>
    <w:tbl>
      <w:tblPr>
        <w:tblW w:w="0" w:type="auto"/>
        <w:tblLayout w:type="fixed"/>
        <w:tblCellMar>
          <w:left w:w="0" w:type="dxa"/>
          <w:right w:w="0" w:type="dxa"/>
        </w:tblCellMar>
        <w:tblLook w:val="04A0" w:firstRow="1" w:lastRow="0" w:firstColumn="1" w:lastColumn="0" w:noHBand="0" w:noVBand="1"/>
      </w:tblPr>
      <w:tblGrid>
        <w:gridCol w:w="7139"/>
      </w:tblGrid>
      <w:tr w:rsidR="00FC3408" w14:paraId="17D5E111" w14:textId="77777777" w:rsidTr="00D74544">
        <w:trPr>
          <w:cantSplit/>
        </w:trPr>
        <w:tc>
          <w:tcPr>
            <w:tcW w:w="7139" w:type="dxa"/>
          </w:tcPr>
          <w:tbl>
            <w:tblPr>
              <w:tblpPr w:leftFromText="141" w:rightFromText="141" w:vertAnchor="tex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FC3408" w14:paraId="17D5E108" w14:textId="77777777" w:rsidTr="00BC3010">
              <w:tc>
                <w:tcPr>
                  <w:tcW w:w="7141" w:type="dxa"/>
                  <w:shd w:val="clear" w:color="auto" w:fill="FFFFFF" w:themeFill="background1"/>
                </w:tcPr>
                <w:p w14:paraId="17D5E107" w14:textId="77777777" w:rsidR="00613094" w:rsidRPr="00E570FC" w:rsidRDefault="003C7CB4" w:rsidP="00E570FC">
                  <w:pPr>
                    <w:rPr>
                      <w:szCs w:val="20"/>
                    </w:rPr>
                  </w:pPr>
                  <w:r w:rsidRPr="004737E0">
                    <w:t>Met vriendelijke groet,</w:t>
                  </w:r>
                </w:p>
              </w:tc>
            </w:tr>
            <w:tr w:rsidR="00FC3408" w14:paraId="17D5E10B" w14:textId="77777777" w:rsidTr="00BC3010">
              <w:tc>
                <w:tcPr>
                  <w:tcW w:w="7141" w:type="dxa"/>
                  <w:shd w:val="clear" w:color="auto" w:fill="FFFFFF" w:themeFill="background1"/>
                </w:tcPr>
                <w:p w14:paraId="17D5E109" w14:textId="77777777" w:rsidR="005B7B83" w:rsidRDefault="00FF361C" w:rsidP="00E570FC">
                  <w:pPr>
                    <w:rPr>
                      <w:szCs w:val="20"/>
                    </w:rPr>
                  </w:pPr>
                </w:p>
                <w:p w14:paraId="17D5E10A" w14:textId="77777777" w:rsidR="006A6B57" w:rsidRPr="00E570FC" w:rsidRDefault="003C7CB4" w:rsidP="00E570FC">
                  <w:pPr>
                    <w:rPr>
                      <w:szCs w:val="20"/>
                    </w:rPr>
                  </w:pPr>
                  <w:r>
                    <w:rPr>
                      <w:szCs w:val="20"/>
                    </w:rPr>
                    <w:t>J.T.M.A. Visser-Dekkers</w:t>
                  </w:r>
                </w:p>
              </w:tc>
            </w:tr>
            <w:tr w:rsidR="00FC3408" w14:paraId="17D5E10D" w14:textId="77777777" w:rsidTr="00BC3010">
              <w:trPr>
                <w:cantSplit/>
                <w:trHeight w:hRule="exact" w:val="851"/>
              </w:trPr>
              <w:tc>
                <w:tcPr>
                  <w:tcW w:w="7141" w:type="dxa"/>
                  <w:shd w:val="clear" w:color="auto" w:fill="FFFFFF" w:themeFill="background1"/>
                </w:tcPr>
                <w:p w14:paraId="17D5E10C" w14:textId="77777777" w:rsidR="005B7B83" w:rsidRDefault="00FF361C" w:rsidP="00E570FC">
                  <w:pPr>
                    <w:rPr>
                      <w:szCs w:val="20"/>
                    </w:rPr>
                  </w:pPr>
                </w:p>
              </w:tc>
            </w:tr>
            <w:tr w:rsidR="00FC3408" w14:paraId="17D5E10F" w14:textId="77777777" w:rsidTr="00BC3010">
              <w:tc>
                <w:tcPr>
                  <w:tcW w:w="7141" w:type="dxa"/>
                  <w:shd w:val="clear" w:color="auto" w:fill="FFFFFF" w:themeFill="background1"/>
                </w:tcPr>
                <w:p w14:paraId="17D5E10E" w14:textId="77777777" w:rsidR="00613094" w:rsidRPr="00E570FC" w:rsidRDefault="003C7CB4" w:rsidP="00E570FC">
                  <w:pPr>
                    <w:rPr>
                      <w:szCs w:val="20"/>
                    </w:rPr>
                  </w:pPr>
                  <w:r w:rsidRPr="00AD4665">
                    <w:rPr>
                      <w:sz w:val="16"/>
                    </w:rPr>
                    <w:t>Deze brief is automatisch aangemaakt en daarom niet voorzien van een handtekening</w:t>
                  </w:r>
                  <w:r w:rsidRPr="00736347">
                    <w:rPr>
                      <w:sz w:val="16"/>
                    </w:rPr>
                    <w:t>.</w:t>
                  </w:r>
                </w:p>
              </w:tc>
            </w:tr>
          </w:tbl>
          <w:p w14:paraId="17D5E110" w14:textId="77777777" w:rsidR="00FC3408" w:rsidRDefault="00FC3408"/>
        </w:tc>
      </w:tr>
    </w:tbl>
    <w:p w14:paraId="17D5E112" w14:textId="77777777" w:rsidR="00FC3408" w:rsidRDefault="00FC3408"/>
    <w:sectPr w:rsidR="00FC3408" w:rsidSect="002B6D72">
      <w:headerReference w:type="default" r:id="rId12"/>
      <w:footerReference w:type="default" r:id="rId13"/>
      <w:headerReference w:type="first" r:id="rId14"/>
      <w:footerReference w:type="first" r:id="rId15"/>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E184" w14:textId="77777777" w:rsidR="001762B9" w:rsidRDefault="003C7CB4">
      <w:pPr>
        <w:spacing w:line="240" w:lineRule="auto"/>
      </w:pPr>
      <w:r>
        <w:separator/>
      </w:r>
    </w:p>
  </w:endnote>
  <w:endnote w:type="continuationSeparator" w:id="0">
    <w:p w14:paraId="17D5E186" w14:textId="77777777" w:rsidR="001762B9" w:rsidRDefault="003C7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FC3408" w14:paraId="17D5E122" w14:textId="77777777" w:rsidTr="001A4E89">
      <w:trPr>
        <w:cnfStyle w:val="100000000000" w:firstRow="1" w:lastRow="0" w:firstColumn="0" w:lastColumn="0" w:oddVBand="0" w:evenVBand="0" w:oddHBand="0" w:evenHBand="0" w:firstRowFirstColumn="0" w:firstRowLastColumn="0" w:lastRowFirstColumn="0" w:lastRowLastColumn="0"/>
      </w:trPr>
      <w:tc>
        <w:tcPr>
          <w:tcW w:w="1191" w:type="dxa"/>
        </w:tcPr>
        <w:p w14:paraId="17D5E11F" w14:textId="77777777" w:rsidR="001A4E89" w:rsidRPr="00A70B25" w:rsidRDefault="00FF361C" w:rsidP="00E5548B">
          <w:pPr>
            <w:pStyle w:val="Voettekst"/>
            <w:jc w:val="center"/>
            <w:rPr>
              <w:lang w:val="en-US"/>
            </w:rPr>
          </w:pPr>
        </w:p>
      </w:tc>
      <w:tc>
        <w:tcPr>
          <w:tcW w:w="7540" w:type="dxa"/>
        </w:tcPr>
        <w:p w14:paraId="17D5E120" w14:textId="77777777" w:rsidR="001A4E89" w:rsidRPr="00A70B25" w:rsidRDefault="00FF361C" w:rsidP="00E5548B">
          <w:pPr>
            <w:pStyle w:val="Voettekst"/>
            <w:jc w:val="center"/>
            <w:rPr>
              <w:lang w:val="en-US"/>
            </w:rPr>
          </w:pPr>
        </w:p>
      </w:tc>
      <w:tc>
        <w:tcPr>
          <w:tcW w:w="2381" w:type="dxa"/>
        </w:tcPr>
        <w:p w14:paraId="17D5E121" w14:textId="23D7D485" w:rsidR="001A4E89" w:rsidRPr="00A70B25" w:rsidRDefault="003C7CB4" w:rsidP="00E5548B">
          <w:pPr>
            <w:pStyle w:val="Voettekst"/>
            <w:jc w:val="center"/>
            <w:rPr>
              <w:lang w:val="en-US"/>
            </w:rPr>
          </w:pPr>
          <w:r w:rsidRPr="00A70B25">
            <w:rPr>
              <w:rStyle w:val="Paginanummer"/>
            </w:rPr>
            <w:fldChar w:fldCharType="begin"/>
          </w:r>
          <w:r w:rsidRPr="00A70B25">
            <w:rPr>
              <w:rStyle w:val="Paginanummer"/>
            </w:rPr>
            <w:instrText xml:space="preserve"> PAGE </w:instrText>
          </w:r>
          <w:r w:rsidRPr="00A70B25">
            <w:rPr>
              <w:rStyle w:val="Paginanummer"/>
            </w:rPr>
            <w:fldChar w:fldCharType="separate"/>
          </w:r>
          <w:r>
            <w:rPr>
              <w:rStyle w:val="Paginanummer"/>
              <w:noProof/>
            </w:rPr>
            <w:t>2</w:t>
          </w:r>
          <w:r w:rsidRPr="00A70B25">
            <w:rPr>
              <w:rStyle w:val="Paginanummer"/>
            </w:rPr>
            <w:fldChar w:fldCharType="end"/>
          </w:r>
          <w:r w:rsidRPr="00A70B25">
            <w:rPr>
              <w:rStyle w:val="Paginanummer"/>
            </w:rPr>
            <w:t>/</w:t>
          </w:r>
          <w:r w:rsidRPr="00A70B25">
            <w:rPr>
              <w:rStyle w:val="Paginanummer"/>
            </w:rPr>
            <w:fldChar w:fldCharType="begin"/>
          </w:r>
          <w:r w:rsidRPr="00A70B25">
            <w:rPr>
              <w:rStyle w:val="Paginanummer"/>
            </w:rPr>
            <w:instrText xml:space="preserve"> SECTIONPAGES   \* MERGEFORMAT </w:instrText>
          </w:r>
          <w:r w:rsidRPr="00A70B25">
            <w:rPr>
              <w:rStyle w:val="Paginanummer"/>
            </w:rPr>
            <w:fldChar w:fldCharType="separate"/>
          </w:r>
          <w:r w:rsidR="00FF361C">
            <w:rPr>
              <w:rStyle w:val="Paginanummer"/>
              <w:noProof/>
            </w:rPr>
            <w:t>2</w:t>
          </w:r>
          <w:r w:rsidRPr="00A70B25">
            <w:rPr>
              <w:rStyle w:val="Paginanummer"/>
            </w:rPr>
            <w:fldChar w:fldCharType="end"/>
          </w:r>
        </w:p>
      </w:tc>
    </w:tr>
  </w:tbl>
  <w:p w14:paraId="17D5E123" w14:textId="77777777" w:rsidR="002B6D72" w:rsidRDefault="00FF36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E17F" w14:textId="77777777" w:rsidR="00A65C37" w:rsidRDefault="003C7CB4" w:rsidP="00612588">
    <w:pPr>
      <w:pStyle w:val="Voettekst"/>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E180" w14:textId="77777777" w:rsidR="001762B9" w:rsidRDefault="003C7CB4">
      <w:pPr>
        <w:spacing w:line="240" w:lineRule="auto"/>
      </w:pPr>
      <w:r>
        <w:separator/>
      </w:r>
    </w:p>
  </w:footnote>
  <w:footnote w:type="continuationSeparator" w:id="0">
    <w:p w14:paraId="17D5E182" w14:textId="77777777" w:rsidR="001762B9" w:rsidRDefault="003C7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FC3408" w14:paraId="17D5E116" w14:textId="77777777" w:rsidTr="001A4E89">
      <w:trPr>
        <w:cnfStyle w:val="100000000000" w:firstRow="1" w:lastRow="0" w:firstColumn="0" w:lastColumn="0" w:oddVBand="0" w:evenVBand="0" w:oddHBand="0" w:evenHBand="0" w:firstRowFirstColumn="0" w:firstRowLastColumn="0" w:lastRowFirstColumn="0" w:lastRowLastColumn="0"/>
      </w:trPr>
      <w:tc>
        <w:tcPr>
          <w:tcW w:w="2835" w:type="dxa"/>
        </w:tcPr>
        <w:p w14:paraId="17D5E114" w14:textId="77777777" w:rsidR="001A4E89" w:rsidRPr="00B060AD" w:rsidRDefault="003C7CB4" w:rsidP="00E5548B">
          <w:pPr>
            <w:rPr>
              <w:b/>
            </w:rPr>
          </w:pPr>
          <w:r>
            <w:rPr>
              <w:rFonts w:ascii="Times New Roman" w:hAnsi="Times New Roman"/>
              <w:noProof/>
              <w:sz w:val="24"/>
            </w:rPr>
            <w:drawing>
              <wp:inline distT="0" distB="0" distL="0" distR="0" wp14:anchorId="17D5E180" wp14:editId="17D5E181">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14:paraId="17D5E115" w14:textId="77777777" w:rsidR="001A4E89" w:rsidRPr="009B0EBC" w:rsidRDefault="00FF361C"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FC3408" w14:paraId="17D5E119" w14:textId="77777777" w:rsidTr="00E5548B">
      <w:trPr>
        <w:trHeight w:val="556"/>
      </w:trPr>
      <w:tc>
        <w:tcPr>
          <w:tcW w:w="2390" w:type="dxa"/>
        </w:tcPr>
        <w:p w14:paraId="17D5E117" w14:textId="77777777" w:rsidR="001A4E89" w:rsidRPr="00764085" w:rsidRDefault="003C7CB4" w:rsidP="00E5548B">
          <w:pPr>
            <w:pStyle w:val="PNB"/>
            <w:rPr>
              <w:b/>
              <w:sz w:val="14"/>
              <w:szCs w:val="14"/>
            </w:rPr>
          </w:pPr>
          <w:r w:rsidRPr="00764085">
            <w:rPr>
              <w:b/>
              <w:sz w:val="14"/>
              <w:szCs w:val="14"/>
            </w:rPr>
            <w:t>Datum</w:t>
          </w:r>
        </w:p>
        <w:p w14:paraId="17D5E118" w14:textId="77777777" w:rsidR="001A4E89" w:rsidRPr="00764085" w:rsidRDefault="003C7CB4" w:rsidP="00E5548B">
          <w:pPr>
            <w:pStyle w:val="PNB"/>
          </w:pPr>
          <w:r>
            <w:t>20 november 2023</w:t>
          </w:r>
        </w:p>
      </w:tc>
    </w:tr>
    <w:tr w:rsidR="00FC3408" w14:paraId="17D5E11C" w14:textId="77777777" w:rsidTr="00E5548B">
      <w:trPr>
        <w:trHeight w:val="556"/>
      </w:trPr>
      <w:tc>
        <w:tcPr>
          <w:tcW w:w="2390" w:type="dxa"/>
        </w:tcPr>
        <w:p w14:paraId="17D5E11A" w14:textId="77777777" w:rsidR="001A4E89" w:rsidRPr="00764085" w:rsidRDefault="003C7CB4" w:rsidP="00E5548B">
          <w:pPr>
            <w:pStyle w:val="referentiekop"/>
          </w:pPr>
          <w:r w:rsidRPr="00764085">
            <w:t>Ons kenmerk</w:t>
          </w:r>
        </w:p>
        <w:p w14:paraId="17D5E11B" w14:textId="77777777" w:rsidR="001A4E89" w:rsidRPr="0086419B" w:rsidRDefault="003C7CB4" w:rsidP="001A4E89">
          <w:pPr>
            <w:rPr>
              <w:sz w:val="16"/>
              <w:lang w:val="fr-FR"/>
            </w:rPr>
          </w:pPr>
          <w:r>
            <w:rPr>
              <w:noProof/>
              <w:sz w:val="16"/>
              <w:lang w:val="fr-FR"/>
            </w:rPr>
            <w:t>/</w:t>
          </w:r>
        </w:p>
      </w:tc>
    </w:tr>
  </w:tbl>
  <w:p w14:paraId="17D5E11D" w14:textId="77777777" w:rsidR="002B6D72" w:rsidRDefault="00FF361C"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FC3408" w14:paraId="17D5E125" w14:textId="77777777"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14:paraId="17D5E124" w14:textId="77777777" w:rsidR="002B6D72" w:rsidRDefault="003C7CB4" w:rsidP="00E5548B">
          <w:pPr>
            <w:rPr>
              <w:sz w:val="16"/>
            </w:rPr>
          </w:pPr>
          <w:r>
            <w:rPr>
              <w:noProof/>
            </w:rPr>
            <w:drawing>
              <wp:anchor distT="0" distB="0" distL="114300" distR="114300" simplePos="0" relativeHeight="251658240" behindDoc="1" locked="0" layoutInCell="1" allowOverlap="1" wp14:anchorId="17D5E182" wp14:editId="17D5E183">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FC3408" w14:paraId="17D5E128" w14:textId="77777777" w:rsidTr="00E5548B">
      <w:tc>
        <w:tcPr>
          <w:tcW w:w="1191" w:type="dxa"/>
          <w:vMerge w:val="restart"/>
          <w:tcBorders>
            <w:top w:val="nil"/>
            <w:left w:val="nil"/>
            <w:bottom w:val="nil"/>
            <w:right w:val="nil"/>
          </w:tcBorders>
        </w:tcPr>
        <w:p w14:paraId="17D5E126" w14:textId="77777777" w:rsidR="002B6D72" w:rsidRDefault="00FF361C" w:rsidP="00E5548B"/>
      </w:tc>
      <w:tc>
        <w:tcPr>
          <w:tcW w:w="7314" w:type="dxa"/>
          <w:tcBorders>
            <w:top w:val="nil"/>
            <w:left w:val="nil"/>
            <w:bottom w:val="nil"/>
            <w:right w:val="nil"/>
          </w:tcBorders>
        </w:tcPr>
        <w:p w14:paraId="17D5E127" w14:textId="77777777" w:rsidR="002B6D72" w:rsidRDefault="00FF361C" w:rsidP="00E5548B"/>
      </w:tc>
    </w:tr>
    <w:tr w:rsidR="00FC3408" w14:paraId="17D5E12B" w14:textId="77777777" w:rsidTr="00E5548B">
      <w:tc>
        <w:tcPr>
          <w:tcW w:w="8505" w:type="dxa"/>
          <w:vMerge/>
          <w:tcBorders>
            <w:top w:val="nil"/>
            <w:left w:val="nil"/>
            <w:bottom w:val="nil"/>
            <w:right w:val="nil"/>
          </w:tcBorders>
          <w:vAlign w:val="center"/>
          <w:hideMark/>
        </w:tcPr>
        <w:p w14:paraId="17D5E129" w14:textId="77777777" w:rsidR="002B6D72" w:rsidRDefault="00FF361C" w:rsidP="00E5548B">
          <w:pPr>
            <w:spacing w:line="240" w:lineRule="auto"/>
          </w:pPr>
        </w:p>
      </w:tc>
      <w:tc>
        <w:tcPr>
          <w:tcW w:w="7314" w:type="dxa"/>
          <w:tcBorders>
            <w:top w:val="nil"/>
            <w:left w:val="nil"/>
            <w:bottom w:val="nil"/>
            <w:right w:val="nil"/>
          </w:tcBorders>
          <w:hideMark/>
        </w:tcPr>
        <w:p w14:paraId="17D5E12A" w14:textId="77777777" w:rsidR="002B6D72" w:rsidRDefault="00FF361C" w:rsidP="00E5548B">
          <w:pPr>
            <w:rPr>
              <w:b/>
              <w:szCs w:val="20"/>
            </w:rPr>
          </w:pPr>
        </w:p>
      </w:tc>
    </w:tr>
    <w:tr w:rsidR="00FC3408" w14:paraId="17D5E12E" w14:textId="77777777" w:rsidTr="00E5548B">
      <w:tc>
        <w:tcPr>
          <w:tcW w:w="8505" w:type="dxa"/>
          <w:vMerge/>
          <w:tcBorders>
            <w:top w:val="nil"/>
            <w:left w:val="nil"/>
            <w:bottom w:val="nil"/>
            <w:right w:val="nil"/>
          </w:tcBorders>
          <w:vAlign w:val="center"/>
          <w:hideMark/>
        </w:tcPr>
        <w:p w14:paraId="17D5E12C" w14:textId="77777777" w:rsidR="002B6D72" w:rsidRDefault="00FF361C" w:rsidP="00E5548B">
          <w:pPr>
            <w:spacing w:line="240" w:lineRule="auto"/>
          </w:pPr>
        </w:p>
      </w:tc>
      <w:tc>
        <w:tcPr>
          <w:tcW w:w="7314" w:type="dxa"/>
          <w:tcBorders>
            <w:top w:val="nil"/>
            <w:left w:val="nil"/>
            <w:bottom w:val="nil"/>
            <w:right w:val="nil"/>
          </w:tcBorders>
        </w:tcPr>
        <w:p w14:paraId="17D5E12D" w14:textId="77777777" w:rsidR="002B6D72" w:rsidRDefault="00FF361C" w:rsidP="00E5548B"/>
      </w:tc>
    </w:tr>
    <w:tr w:rsidR="00FC3408" w14:paraId="17D5E131" w14:textId="77777777" w:rsidTr="00E5548B">
      <w:tc>
        <w:tcPr>
          <w:tcW w:w="8505" w:type="dxa"/>
          <w:vMerge/>
          <w:tcBorders>
            <w:top w:val="nil"/>
            <w:left w:val="nil"/>
            <w:bottom w:val="nil"/>
            <w:right w:val="nil"/>
          </w:tcBorders>
          <w:vAlign w:val="center"/>
          <w:hideMark/>
        </w:tcPr>
        <w:p w14:paraId="17D5E12F" w14:textId="77777777" w:rsidR="002B6D72" w:rsidRDefault="00FF361C" w:rsidP="00E5548B">
          <w:pPr>
            <w:spacing w:line="240" w:lineRule="auto"/>
          </w:pPr>
        </w:p>
      </w:tc>
      <w:tc>
        <w:tcPr>
          <w:tcW w:w="7314" w:type="dxa"/>
          <w:tcBorders>
            <w:top w:val="nil"/>
            <w:left w:val="nil"/>
            <w:bottom w:val="nil"/>
            <w:right w:val="nil"/>
          </w:tcBorders>
        </w:tcPr>
        <w:p w14:paraId="17D5E130" w14:textId="77777777" w:rsidR="002B6D72" w:rsidRDefault="00FF361C" w:rsidP="00E5548B"/>
      </w:tc>
    </w:tr>
    <w:tr w:rsidR="00FC3408" w14:paraId="17D5E134" w14:textId="77777777" w:rsidTr="00E5548B">
      <w:tc>
        <w:tcPr>
          <w:tcW w:w="8505" w:type="dxa"/>
          <w:vMerge/>
          <w:tcBorders>
            <w:top w:val="nil"/>
            <w:left w:val="nil"/>
            <w:bottom w:val="nil"/>
            <w:right w:val="nil"/>
          </w:tcBorders>
          <w:vAlign w:val="center"/>
          <w:hideMark/>
        </w:tcPr>
        <w:p w14:paraId="17D5E132" w14:textId="77777777" w:rsidR="002B6D72" w:rsidRDefault="00FF361C" w:rsidP="00E5548B">
          <w:pPr>
            <w:spacing w:line="240" w:lineRule="auto"/>
          </w:pPr>
        </w:p>
      </w:tc>
      <w:tc>
        <w:tcPr>
          <w:tcW w:w="7314" w:type="dxa"/>
          <w:tcBorders>
            <w:top w:val="nil"/>
            <w:left w:val="nil"/>
            <w:bottom w:val="nil"/>
            <w:right w:val="nil"/>
          </w:tcBorders>
        </w:tcPr>
        <w:p w14:paraId="17D5E133" w14:textId="77777777" w:rsidR="002B6D72" w:rsidRDefault="00FF361C" w:rsidP="00E5548B"/>
      </w:tc>
    </w:tr>
    <w:tr w:rsidR="00FC3408" w14:paraId="17D5E137" w14:textId="77777777" w:rsidTr="00E5548B">
      <w:tc>
        <w:tcPr>
          <w:tcW w:w="8505" w:type="dxa"/>
          <w:vMerge/>
          <w:tcBorders>
            <w:top w:val="nil"/>
            <w:left w:val="nil"/>
            <w:bottom w:val="nil"/>
            <w:right w:val="nil"/>
          </w:tcBorders>
          <w:vAlign w:val="center"/>
        </w:tcPr>
        <w:p w14:paraId="17D5E135" w14:textId="77777777" w:rsidR="00C220AC" w:rsidRDefault="00FF361C" w:rsidP="00E5548B">
          <w:pPr>
            <w:spacing w:line="240" w:lineRule="auto"/>
          </w:pPr>
        </w:p>
      </w:tc>
      <w:tc>
        <w:tcPr>
          <w:tcW w:w="7314" w:type="dxa"/>
          <w:tcBorders>
            <w:top w:val="nil"/>
            <w:left w:val="nil"/>
            <w:bottom w:val="nil"/>
            <w:right w:val="nil"/>
          </w:tcBorders>
        </w:tcPr>
        <w:p w14:paraId="17D5E136" w14:textId="77777777" w:rsidR="00C220AC" w:rsidRDefault="00FF361C" w:rsidP="00E5548B"/>
      </w:tc>
    </w:tr>
    <w:tr w:rsidR="00FC3408" w14:paraId="17D5E13A" w14:textId="77777777" w:rsidTr="00E5548B">
      <w:tc>
        <w:tcPr>
          <w:tcW w:w="8505" w:type="dxa"/>
          <w:vMerge/>
          <w:tcBorders>
            <w:top w:val="nil"/>
            <w:left w:val="nil"/>
            <w:bottom w:val="nil"/>
            <w:right w:val="nil"/>
          </w:tcBorders>
          <w:vAlign w:val="center"/>
          <w:hideMark/>
        </w:tcPr>
        <w:p w14:paraId="17D5E138" w14:textId="77777777" w:rsidR="002B6D72" w:rsidRDefault="00FF361C" w:rsidP="00E5548B">
          <w:pPr>
            <w:spacing w:line="240" w:lineRule="auto"/>
          </w:pPr>
        </w:p>
      </w:tc>
      <w:tc>
        <w:tcPr>
          <w:tcW w:w="7314" w:type="dxa"/>
          <w:tcBorders>
            <w:top w:val="nil"/>
            <w:left w:val="nil"/>
            <w:bottom w:val="nil"/>
            <w:right w:val="nil"/>
          </w:tcBorders>
          <w:hideMark/>
        </w:tcPr>
        <w:p w14:paraId="17D5E139" w14:textId="77777777" w:rsidR="002B6D72" w:rsidRDefault="00FF361C" w:rsidP="00E5548B">
          <w:pPr>
            <w:rPr>
              <w:b/>
            </w:rPr>
          </w:pPr>
        </w:p>
      </w:tc>
    </w:tr>
    <w:tr w:rsidR="00FC3408" w14:paraId="17D5E13D" w14:textId="77777777" w:rsidTr="00E5548B">
      <w:trPr>
        <w:trHeight w:val="284"/>
      </w:trPr>
      <w:tc>
        <w:tcPr>
          <w:tcW w:w="8505" w:type="dxa"/>
          <w:vMerge/>
          <w:tcBorders>
            <w:top w:val="nil"/>
            <w:left w:val="nil"/>
            <w:bottom w:val="nil"/>
            <w:right w:val="nil"/>
          </w:tcBorders>
          <w:vAlign w:val="center"/>
          <w:hideMark/>
        </w:tcPr>
        <w:p w14:paraId="17D5E13B" w14:textId="77777777" w:rsidR="002B6D72" w:rsidRDefault="00FF361C" w:rsidP="00E5548B">
          <w:pPr>
            <w:spacing w:line="240" w:lineRule="auto"/>
          </w:pPr>
        </w:p>
      </w:tc>
      <w:tc>
        <w:tcPr>
          <w:tcW w:w="7314" w:type="dxa"/>
          <w:vMerge w:val="restart"/>
          <w:tcBorders>
            <w:top w:val="nil"/>
            <w:left w:val="nil"/>
            <w:bottom w:val="nil"/>
            <w:right w:val="nil"/>
          </w:tcBorders>
        </w:tcPr>
        <w:p w14:paraId="17D5E13C" w14:textId="77777777" w:rsidR="002B6D72" w:rsidRDefault="00FF361C" w:rsidP="00E5548B"/>
      </w:tc>
    </w:tr>
    <w:tr w:rsidR="00FC3408" w14:paraId="17D5E140" w14:textId="77777777" w:rsidTr="00E5548B">
      <w:trPr>
        <w:trHeight w:val="283"/>
      </w:trPr>
      <w:tc>
        <w:tcPr>
          <w:tcW w:w="8505" w:type="dxa"/>
          <w:vMerge/>
          <w:tcBorders>
            <w:top w:val="nil"/>
            <w:left w:val="nil"/>
            <w:bottom w:val="nil"/>
            <w:right w:val="nil"/>
          </w:tcBorders>
          <w:vAlign w:val="center"/>
          <w:hideMark/>
        </w:tcPr>
        <w:p w14:paraId="17D5E13E" w14:textId="77777777" w:rsidR="002B6D72" w:rsidRDefault="00FF361C" w:rsidP="00E5548B">
          <w:pPr>
            <w:spacing w:line="240" w:lineRule="auto"/>
          </w:pPr>
        </w:p>
      </w:tc>
      <w:tc>
        <w:tcPr>
          <w:tcW w:w="7314" w:type="dxa"/>
          <w:vMerge/>
          <w:tcBorders>
            <w:top w:val="nil"/>
            <w:left w:val="nil"/>
            <w:bottom w:val="nil"/>
            <w:right w:val="nil"/>
          </w:tcBorders>
          <w:vAlign w:val="center"/>
          <w:hideMark/>
        </w:tcPr>
        <w:p w14:paraId="17D5E13F" w14:textId="77777777" w:rsidR="002B6D72" w:rsidRDefault="00FF361C" w:rsidP="00E5548B">
          <w:pPr>
            <w:spacing w:line="240" w:lineRule="auto"/>
          </w:pPr>
        </w:p>
      </w:tc>
    </w:tr>
    <w:tr w:rsidR="00FC3408" w14:paraId="17D5E143" w14:textId="77777777" w:rsidTr="00E5548B">
      <w:trPr>
        <w:trHeight w:val="427"/>
      </w:trPr>
      <w:tc>
        <w:tcPr>
          <w:tcW w:w="8505" w:type="dxa"/>
          <w:vMerge/>
          <w:tcBorders>
            <w:top w:val="nil"/>
            <w:left w:val="nil"/>
            <w:bottom w:val="nil"/>
            <w:right w:val="nil"/>
          </w:tcBorders>
          <w:vAlign w:val="center"/>
          <w:hideMark/>
        </w:tcPr>
        <w:p w14:paraId="17D5E141" w14:textId="77777777" w:rsidR="002B6D72" w:rsidRDefault="00FF361C" w:rsidP="00E5548B">
          <w:pPr>
            <w:spacing w:line="240" w:lineRule="auto"/>
          </w:pPr>
        </w:p>
      </w:tc>
      <w:tc>
        <w:tcPr>
          <w:tcW w:w="7314" w:type="dxa"/>
          <w:vMerge/>
          <w:tcBorders>
            <w:top w:val="nil"/>
            <w:left w:val="nil"/>
            <w:bottom w:val="nil"/>
            <w:right w:val="nil"/>
          </w:tcBorders>
          <w:vAlign w:val="center"/>
          <w:hideMark/>
        </w:tcPr>
        <w:p w14:paraId="17D5E142" w14:textId="77777777" w:rsidR="002B6D72" w:rsidRDefault="00FF361C" w:rsidP="00E5548B">
          <w:pPr>
            <w:spacing w:line="240" w:lineRule="auto"/>
          </w:pPr>
        </w:p>
      </w:tc>
    </w:tr>
    <w:tr w:rsidR="00FC3408" w14:paraId="17D5E146" w14:textId="77777777" w:rsidTr="00E5548B">
      <w:trPr>
        <w:trHeight w:val="1666"/>
      </w:trPr>
      <w:tc>
        <w:tcPr>
          <w:tcW w:w="8505" w:type="dxa"/>
          <w:vMerge/>
          <w:tcBorders>
            <w:top w:val="nil"/>
            <w:left w:val="nil"/>
            <w:bottom w:val="nil"/>
            <w:right w:val="nil"/>
          </w:tcBorders>
          <w:vAlign w:val="center"/>
          <w:hideMark/>
        </w:tcPr>
        <w:p w14:paraId="17D5E144" w14:textId="77777777" w:rsidR="002B6D72" w:rsidRDefault="00FF361C" w:rsidP="00E5548B">
          <w:pPr>
            <w:spacing w:line="240" w:lineRule="auto"/>
          </w:pPr>
        </w:p>
      </w:tc>
      <w:tc>
        <w:tcPr>
          <w:tcW w:w="7314" w:type="dxa"/>
          <w:vMerge/>
          <w:tcBorders>
            <w:top w:val="nil"/>
            <w:left w:val="nil"/>
            <w:bottom w:val="nil"/>
            <w:right w:val="nil"/>
          </w:tcBorders>
          <w:vAlign w:val="center"/>
          <w:hideMark/>
        </w:tcPr>
        <w:p w14:paraId="17D5E145" w14:textId="77777777" w:rsidR="002B6D72" w:rsidRDefault="00FF361C" w:rsidP="00E5548B">
          <w:pPr>
            <w:spacing w:line="240" w:lineRule="auto"/>
          </w:pPr>
        </w:p>
      </w:tc>
    </w:tr>
    <w:tr w:rsidR="00FC3408" w14:paraId="17D5E14F" w14:textId="77777777" w:rsidTr="00E5548B">
      <w:trPr>
        <w:trHeight w:val="1496"/>
      </w:trPr>
      <w:tc>
        <w:tcPr>
          <w:tcW w:w="8505" w:type="dxa"/>
          <w:vMerge/>
          <w:tcBorders>
            <w:top w:val="nil"/>
            <w:left w:val="nil"/>
            <w:bottom w:val="nil"/>
            <w:right w:val="nil"/>
          </w:tcBorders>
          <w:vAlign w:val="center"/>
          <w:hideMark/>
        </w:tcPr>
        <w:p w14:paraId="17D5E147" w14:textId="77777777" w:rsidR="002B6D72" w:rsidRDefault="00FF361C" w:rsidP="00E5548B">
          <w:pPr>
            <w:spacing w:line="240" w:lineRule="auto"/>
          </w:pPr>
        </w:p>
      </w:tc>
      <w:tc>
        <w:tcPr>
          <w:tcW w:w="7314" w:type="dxa"/>
          <w:tcBorders>
            <w:top w:val="nil"/>
            <w:left w:val="nil"/>
            <w:bottom w:val="nil"/>
            <w:right w:val="nil"/>
          </w:tcBorders>
          <w:hideMark/>
        </w:tcPr>
        <w:p w14:paraId="17D5E148" w14:textId="77777777" w:rsidR="00461A30" w:rsidRDefault="003C7CB4" w:rsidP="0048562C">
          <w:r w:rsidRPr="00C10123">
            <w:rPr>
              <w:b/>
              <w:sz w:val="14"/>
              <w:szCs w:val="14"/>
              <w:lang w:val="en-US"/>
            </w:rPr>
            <w:t>Onderwerp</w:t>
          </w:r>
        </w:p>
        <w:p w14:paraId="17D5E149" w14:textId="77777777" w:rsidR="00DD10D4" w:rsidRPr="00DD10D4" w:rsidRDefault="003C7CB4" w:rsidP="00C32F60">
          <w:pPr>
            <w:rPr>
              <w:lang w:val="en-US"/>
            </w:rPr>
          </w:pPr>
          <w:r>
            <w:rPr>
              <w:lang w:val="en-US"/>
            </w:rPr>
            <w:t>Beantwoording technische vragen</w:t>
          </w:r>
        </w:p>
        <w:p w14:paraId="17D5E14A" w14:textId="77777777" w:rsidR="003903DD" w:rsidRDefault="00FF361C" w:rsidP="0048562C"/>
        <w:p w14:paraId="17D5E14B" w14:textId="77777777" w:rsidR="002B6D72" w:rsidRDefault="00FF361C" w:rsidP="0048562C"/>
        <w:p w14:paraId="17D5E14C" w14:textId="77777777" w:rsidR="009C3906" w:rsidRDefault="00FF361C" w:rsidP="0048562C"/>
        <w:p w14:paraId="17D5E14D" w14:textId="77777777" w:rsidR="002B6D72" w:rsidRDefault="00FF361C" w:rsidP="0048562C"/>
        <w:p w14:paraId="17D5E14E" w14:textId="77777777" w:rsidR="00A965C8" w:rsidRDefault="00FF361C"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FC3408" w14:paraId="17D5E15C" w14:textId="77777777" w:rsidTr="00A65C37">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14:paraId="17D5E150" w14:textId="77777777" w:rsidR="002B6D72" w:rsidRPr="00A65C37" w:rsidRDefault="003C7CB4" w:rsidP="00E5548B">
          <w:pPr>
            <w:rPr>
              <w:sz w:val="16"/>
              <w:szCs w:val="16"/>
            </w:rPr>
          </w:pPr>
          <w:r w:rsidRPr="00C914C4">
            <w:rPr>
              <w:sz w:val="16"/>
              <w:szCs w:val="16"/>
            </w:rPr>
            <w:t>Brabantlaan 1</w:t>
          </w:r>
        </w:p>
        <w:p w14:paraId="17D5E151" w14:textId="77777777" w:rsidR="002B6D72" w:rsidRPr="00A65C37" w:rsidRDefault="003C7CB4" w:rsidP="00E5548B">
          <w:pPr>
            <w:rPr>
              <w:sz w:val="16"/>
              <w:szCs w:val="16"/>
            </w:rPr>
          </w:pPr>
          <w:r w:rsidRPr="00A65C37">
            <w:rPr>
              <w:sz w:val="16"/>
              <w:szCs w:val="16"/>
            </w:rPr>
            <w:t>Postbus 90151</w:t>
          </w:r>
        </w:p>
        <w:p w14:paraId="17D5E152" w14:textId="77777777" w:rsidR="002B6D72" w:rsidRPr="00A65C37" w:rsidRDefault="003C7CB4" w:rsidP="00E5548B">
          <w:pPr>
            <w:rPr>
              <w:sz w:val="16"/>
              <w:szCs w:val="16"/>
            </w:rPr>
          </w:pPr>
          <w:r w:rsidRPr="00A65C37">
            <w:rPr>
              <w:sz w:val="16"/>
              <w:szCs w:val="16"/>
            </w:rPr>
            <w:t>5200 MC ’s-Hertogenbosch</w:t>
          </w:r>
        </w:p>
        <w:p w14:paraId="17D5E153" w14:textId="77777777" w:rsidR="002B6D72" w:rsidRPr="00A65C37" w:rsidRDefault="003C7CB4" w:rsidP="00E5548B">
          <w:pPr>
            <w:rPr>
              <w:sz w:val="16"/>
              <w:szCs w:val="16"/>
            </w:rPr>
          </w:pPr>
          <w:r w:rsidRPr="00A65C37">
            <w:rPr>
              <w:sz w:val="16"/>
              <w:szCs w:val="16"/>
            </w:rPr>
            <w:t>Telefoon (073) 681 28 12</w:t>
          </w:r>
        </w:p>
        <w:p w14:paraId="17D5E154" w14:textId="77777777" w:rsidR="002B6D72" w:rsidRPr="008A5490" w:rsidRDefault="003C7CB4" w:rsidP="00E5548B">
          <w:pPr>
            <w:rPr>
              <w:sz w:val="16"/>
              <w:szCs w:val="16"/>
            </w:rPr>
          </w:pPr>
          <w:r w:rsidRPr="008A5490">
            <w:rPr>
              <w:sz w:val="16"/>
              <w:szCs w:val="16"/>
            </w:rPr>
            <w:t xml:space="preserve">Fax (073) </w:t>
          </w:r>
          <w:r w:rsidRPr="00891068">
            <w:rPr>
              <w:sz w:val="16"/>
            </w:rPr>
            <w:t>6</w:t>
          </w:r>
          <w:r>
            <w:rPr>
              <w:sz w:val="16"/>
            </w:rPr>
            <w:t>80</w:t>
          </w:r>
          <w:r w:rsidRPr="00891068">
            <w:rPr>
              <w:sz w:val="16"/>
            </w:rPr>
            <w:t xml:space="preserve"> </w:t>
          </w:r>
          <w:r>
            <w:rPr>
              <w:sz w:val="16"/>
            </w:rPr>
            <w:t>76</w:t>
          </w:r>
          <w:r w:rsidRPr="00891068">
            <w:rPr>
              <w:sz w:val="16"/>
            </w:rPr>
            <w:t xml:space="preserve"> </w:t>
          </w:r>
          <w:r>
            <w:rPr>
              <w:sz w:val="16"/>
            </w:rPr>
            <w:t>80</w:t>
          </w:r>
        </w:p>
        <w:p w14:paraId="17D5E155" w14:textId="77777777" w:rsidR="002B6D72" w:rsidRPr="00A65C37" w:rsidRDefault="003C7CB4" w:rsidP="00E5548B">
          <w:pPr>
            <w:rPr>
              <w:sz w:val="16"/>
              <w:szCs w:val="16"/>
            </w:rPr>
          </w:pPr>
          <w:r w:rsidRPr="00A65C37">
            <w:rPr>
              <w:sz w:val="16"/>
              <w:szCs w:val="16"/>
            </w:rPr>
            <w:t>www.brabant.nl</w:t>
          </w:r>
        </w:p>
        <w:p w14:paraId="17D5E156" w14:textId="77777777" w:rsidR="002B6D72" w:rsidRDefault="003C7CB4" w:rsidP="00E5548B">
          <w:pPr>
            <w:rPr>
              <w:sz w:val="16"/>
              <w:szCs w:val="16"/>
            </w:rPr>
          </w:pPr>
          <w:r w:rsidRPr="00A65C37">
            <w:rPr>
              <w:sz w:val="16"/>
              <w:szCs w:val="16"/>
            </w:rPr>
            <w:t>IBAN NL86INGB0674560043</w:t>
          </w:r>
        </w:p>
        <w:p w14:paraId="17D5E157" w14:textId="77777777" w:rsidR="00A65C37" w:rsidRDefault="00FF361C" w:rsidP="00E5548B">
          <w:pPr>
            <w:rPr>
              <w:sz w:val="16"/>
              <w:szCs w:val="16"/>
            </w:rPr>
          </w:pPr>
        </w:p>
        <w:p w14:paraId="17D5E158" w14:textId="77777777" w:rsidR="00A65C37" w:rsidRDefault="00FF361C" w:rsidP="00E5548B">
          <w:pPr>
            <w:rPr>
              <w:sz w:val="16"/>
              <w:szCs w:val="16"/>
            </w:rPr>
          </w:pPr>
        </w:p>
        <w:p w14:paraId="17D5E159" w14:textId="77777777" w:rsidR="00EE004E" w:rsidRPr="00EE004E" w:rsidRDefault="003C7CB4" w:rsidP="00EE004E">
          <w:pPr>
            <w:rPr>
              <w:sz w:val="16"/>
            </w:rPr>
          </w:pPr>
          <w:r w:rsidRPr="00EE004E">
            <w:rPr>
              <w:sz w:val="16"/>
            </w:rPr>
            <w:t>Bereikbaarheid</w:t>
          </w:r>
        </w:p>
        <w:p w14:paraId="17D5E15A" w14:textId="77777777" w:rsidR="00EE004E" w:rsidRPr="00EE004E" w:rsidRDefault="003C7CB4" w:rsidP="00EE004E">
          <w:pPr>
            <w:rPr>
              <w:sz w:val="16"/>
            </w:rPr>
          </w:pPr>
          <w:r w:rsidRPr="00EE004E">
            <w:rPr>
              <w:sz w:val="16"/>
            </w:rPr>
            <w:t>openbaar vervoer en fiets:</w:t>
          </w:r>
        </w:p>
        <w:p w14:paraId="17D5E15B" w14:textId="77777777" w:rsidR="00A65C37" w:rsidRPr="00A65C37" w:rsidRDefault="003C7CB4" w:rsidP="00EE004E">
          <w:pPr>
            <w:rPr>
              <w:sz w:val="16"/>
              <w:szCs w:val="16"/>
            </w:rPr>
          </w:pPr>
          <w:r w:rsidRPr="00EE004E">
            <w:rPr>
              <w:sz w:val="16"/>
            </w:rPr>
            <w:t>www.brabant.nl/route</w:t>
          </w:r>
        </w:p>
      </w:tc>
    </w:tr>
    <w:tr w:rsidR="00FC3408" w14:paraId="17D5E15E" w14:textId="77777777" w:rsidTr="00A65C37">
      <w:tc>
        <w:tcPr>
          <w:tcW w:w="2625" w:type="dxa"/>
          <w:hideMark/>
        </w:tcPr>
        <w:p w14:paraId="17D5E15D" w14:textId="77777777" w:rsidR="002B6D72" w:rsidRDefault="003C7CB4" w:rsidP="00E5548B">
          <w:pPr>
            <w:rPr>
              <w:sz w:val="16"/>
            </w:rPr>
          </w:pPr>
          <w:r>
            <w:rPr>
              <w:b/>
              <w:sz w:val="14"/>
            </w:rPr>
            <w:t>Datum</w:t>
          </w:r>
        </w:p>
      </w:tc>
    </w:tr>
    <w:tr w:rsidR="00FC3408" w14:paraId="17D5E160" w14:textId="77777777" w:rsidTr="00A65C37">
      <w:tc>
        <w:tcPr>
          <w:tcW w:w="2625" w:type="dxa"/>
          <w:hideMark/>
        </w:tcPr>
        <w:p w14:paraId="17D5E15F" w14:textId="77777777" w:rsidR="002B6D72" w:rsidRDefault="003C7CB4" w:rsidP="00E5548B">
          <w:pPr>
            <w:rPr>
              <w:sz w:val="16"/>
            </w:rPr>
          </w:pPr>
          <w:r>
            <w:rPr>
              <w:sz w:val="16"/>
            </w:rPr>
            <w:t>20 november 2023</w:t>
          </w:r>
        </w:p>
      </w:tc>
    </w:tr>
    <w:tr w:rsidR="00FC3408" w14:paraId="17D5E162" w14:textId="77777777" w:rsidTr="00A65C37">
      <w:tc>
        <w:tcPr>
          <w:tcW w:w="2625" w:type="dxa"/>
          <w:hideMark/>
        </w:tcPr>
        <w:p w14:paraId="17D5E161" w14:textId="77777777" w:rsidR="002B6D72" w:rsidRDefault="003C7CB4" w:rsidP="00E5548B">
          <w:pPr>
            <w:rPr>
              <w:b/>
              <w:sz w:val="16"/>
            </w:rPr>
          </w:pPr>
          <w:r>
            <w:rPr>
              <w:b/>
              <w:sz w:val="14"/>
            </w:rPr>
            <w:t>Ons kenmerk</w:t>
          </w:r>
        </w:p>
      </w:tc>
    </w:tr>
    <w:tr w:rsidR="00FC3408" w14:paraId="17D5E164" w14:textId="77777777" w:rsidTr="00A65C37">
      <w:tc>
        <w:tcPr>
          <w:tcW w:w="2625" w:type="dxa"/>
          <w:hideMark/>
        </w:tcPr>
        <w:p w14:paraId="17D5E163" w14:textId="77777777" w:rsidR="002B6D72" w:rsidRDefault="003C7CB4" w:rsidP="00E5548B">
          <w:pPr>
            <w:rPr>
              <w:sz w:val="16"/>
            </w:rPr>
          </w:pPr>
          <w:r>
            <w:rPr>
              <w:sz w:val="16"/>
            </w:rPr>
            <w:t>/</w:t>
          </w:r>
          <w:r>
            <w:rPr>
              <w:rFonts w:ascii="Times New Roman" w:hAnsi="Times New Roman"/>
              <w:sz w:val="24"/>
            </w:rPr>
            <w:t xml:space="preserve"> </w:t>
          </w:r>
        </w:p>
      </w:tc>
    </w:tr>
    <w:tr w:rsidR="00FC3408" w14:paraId="17D5E166" w14:textId="77777777" w:rsidTr="00A65C37">
      <w:tc>
        <w:tcPr>
          <w:tcW w:w="2625" w:type="dxa"/>
          <w:hideMark/>
        </w:tcPr>
        <w:p w14:paraId="17D5E165" w14:textId="77777777" w:rsidR="002B6D72" w:rsidRDefault="003C7CB4" w:rsidP="00E5548B">
          <w:pPr>
            <w:rPr>
              <w:b/>
              <w:sz w:val="16"/>
              <w:szCs w:val="16"/>
            </w:rPr>
          </w:pPr>
          <w:r>
            <w:rPr>
              <w:b/>
              <w:sz w:val="14"/>
              <w:szCs w:val="16"/>
            </w:rPr>
            <w:t>Uw kenmerk</w:t>
          </w:r>
        </w:p>
      </w:tc>
    </w:tr>
    <w:tr w:rsidR="00FC3408" w14:paraId="17D5E168" w14:textId="77777777" w:rsidTr="00A65C37">
      <w:tc>
        <w:tcPr>
          <w:tcW w:w="2625" w:type="dxa"/>
          <w:hideMark/>
        </w:tcPr>
        <w:p w14:paraId="17D5E167" w14:textId="77777777" w:rsidR="002B6D72" w:rsidRDefault="003C7CB4" w:rsidP="00E5548B">
          <w:pPr>
            <w:rPr>
              <w:sz w:val="16"/>
              <w:szCs w:val="16"/>
            </w:rPr>
          </w:pPr>
          <w:r>
            <w:rPr>
              <w:sz w:val="16"/>
              <w:szCs w:val="16"/>
            </w:rPr>
            <w:t>Beantwoording technische vragen</w:t>
          </w:r>
        </w:p>
      </w:tc>
    </w:tr>
    <w:tr w:rsidR="00FC3408" w14:paraId="17D5E176" w14:textId="77777777" w:rsidTr="00A65C37">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FC3408" w14:paraId="17D5E16A" w14:textId="77777777" w:rsidTr="00220BB4">
            <w:tc>
              <w:tcPr>
                <w:tcW w:w="2552" w:type="dxa"/>
              </w:tcPr>
              <w:p w14:paraId="17D5E169" w14:textId="77777777" w:rsidR="0026628F" w:rsidRDefault="003C7CB4" w:rsidP="00220BB4">
                <w:pPr>
                  <w:framePr w:hSpace="142" w:wrap="around" w:vAnchor="page" w:hAnchor="page" w:x="9073" w:y="1248"/>
                  <w:spacing w:line="284" w:lineRule="exact"/>
                  <w:rPr>
                    <w:b/>
                    <w:sz w:val="14"/>
                  </w:rPr>
                </w:pPr>
                <w:r>
                  <w:rPr>
                    <w:b/>
                    <w:sz w:val="14"/>
                  </w:rPr>
                  <w:t>Contactpersoon</w:t>
                </w:r>
              </w:p>
            </w:tc>
          </w:tr>
          <w:tr w:rsidR="00FC3408" w14:paraId="17D5E16C" w14:textId="77777777" w:rsidTr="00220BB4">
            <w:tc>
              <w:tcPr>
                <w:tcW w:w="2552" w:type="dxa"/>
                <w:hideMark/>
              </w:tcPr>
              <w:p w14:paraId="17D5E16B" w14:textId="77777777" w:rsidR="0026628F" w:rsidRPr="00A63C83" w:rsidRDefault="003C7CB4" w:rsidP="00A63C83">
                <w:pPr>
                  <w:framePr w:hSpace="142" w:wrap="around" w:vAnchor="page" w:hAnchor="page" w:x="9073" w:y="1248"/>
                  <w:rPr>
                    <w:sz w:val="16"/>
                  </w:rPr>
                </w:pPr>
                <w:r>
                  <w:rPr>
                    <w:sz w:val="16"/>
                  </w:rPr>
                  <w:t>J.T.M.A. (Hanneke) Visser-Dekkers</w:t>
                </w:r>
              </w:p>
            </w:tc>
          </w:tr>
          <w:tr w:rsidR="00FC3408" w14:paraId="17D5E16E" w14:textId="77777777" w:rsidTr="00220BB4">
            <w:tc>
              <w:tcPr>
                <w:tcW w:w="2552" w:type="dxa"/>
              </w:tcPr>
              <w:p w14:paraId="17D5E16D" w14:textId="77777777" w:rsidR="0026628F" w:rsidRDefault="003C7CB4" w:rsidP="0026628F">
                <w:pPr>
                  <w:framePr w:hSpace="142" w:wrap="around" w:vAnchor="page" w:hAnchor="page" w:x="9073" w:y="1248"/>
                  <w:spacing w:line="284" w:lineRule="exact"/>
                  <w:rPr>
                    <w:b/>
                    <w:sz w:val="14"/>
                  </w:rPr>
                </w:pPr>
                <w:r>
                  <w:rPr>
                    <w:b/>
                    <w:sz w:val="14"/>
                  </w:rPr>
                  <w:t>Telefoon</w:t>
                </w:r>
              </w:p>
            </w:tc>
          </w:tr>
          <w:tr w:rsidR="00FC3408" w14:paraId="17D5E170" w14:textId="77777777" w:rsidTr="0026628F">
            <w:tc>
              <w:tcPr>
                <w:tcW w:w="2552" w:type="dxa"/>
              </w:tcPr>
              <w:p w14:paraId="17D5E16F" w14:textId="77777777" w:rsidR="0026628F" w:rsidRPr="00A63C83" w:rsidRDefault="003C7CB4" w:rsidP="00A63C83">
                <w:pPr>
                  <w:framePr w:hSpace="142" w:wrap="around" w:vAnchor="page" w:hAnchor="page" w:x="9073" w:y="1248"/>
                  <w:rPr>
                    <w:sz w:val="16"/>
                    <w:szCs w:val="16"/>
                  </w:rPr>
                </w:pPr>
                <w:r>
                  <w:rPr>
                    <w:sz w:val="16"/>
                    <w:szCs w:val="16"/>
                  </w:rPr>
                  <w:t>(06) 81 05 30 27</w:t>
                </w:r>
              </w:p>
            </w:tc>
          </w:tr>
          <w:tr w:rsidR="00FC3408" w14:paraId="17D5E172" w14:textId="77777777" w:rsidTr="00220BB4">
            <w:tc>
              <w:tcPr>
                <w:tcW w:w="2552" w:type="dxa"/>
              </w:tcPr>
              <w:p w14:paraId="17D5E171" w14:textId="77777777" w:rsidR="0026628F" w:rsidRPr="00782EAE" w:rsidRDefault="003C7CB4" w:rsidP="0026628F">
                <w:pPr>
                  <w:framePr w:hSpace="142" w:wrap="around" w:vAnchor="page" w:hAnchor="page" w:x="9073" w:y="1248"/>
                  <w:spacing w:line="284" w:lineRule="exact"/>
                  <w:rPr>
                    <w:noProof/>
                    <w:sz w:val="16"/>
                    <w:szCs w:val="16"/>
                  </w:rPr>
                </w:pPr>
                <w:r>
                  <w:rPr>
                    <w:b/>
                    <w:sz w:val="14"/>
                  </w:rPr>
                  <w:t>Email</w:t>
                </w:r>
              </w:p>
            </w:tc>
          </w:tr>
          <w:tr w:rsidR="00FC3408" w14:paraId="17D5E174" w14:textId="77777777" w:rsidTr="00220BB4">
            <w:tc>
              <w:tcPr>
                <w:tcW w:w="2552" w:type="dxa"/>
              </w:tcPr>
              <w:p w14:paraId="17D5E173" w14:textId="77777777" w:rsidR="0026628F" w:rsidRPr="00A63C83" w:rsidRDefault="003C7CB4" w:rsidP="00A63C83">
                <w:pPr>
                  <w:framePr w:hSpace="142" w:wrap="around" w:vAnchor="page" w:hAnchor="page" w:x="9073" w:y="1248"/>
                  <w:spacing w:line="284" w:lineRule="exact"/>
                  <w:rPr>
                    <w:sz w:val="16"/>
                  </w:rPr>
                </w:pPr>
                <w:r>
                  <w:rPr>
                    <w:sz w:val="16"/>
                  </w:rPr>
                  <w:t>JVisser@brabant.nl</w:t>
                </w:r>
              </w:p>
            </w:tc>
          </w:tr>
        </w:tbl>
        <w:p w14:paraId="17D5E175" w14:textId="77777777" w:rsidR="00FC3408" w:rsidRDefault="00FC3408"/>
      </w:tc>
    </w:tr>
    <w:tr w:rsidR="00FC3408" w14:paraId="17D5E178" w14:textId="77777777" w:rsidTr="00A65C37">
      <w:tc>
        <w:tcPr>
          <w:tcW w:w="2625" w:type="dxa"/>
        </w:tcPr>
        <w:p w14:paraId="17D5E177" w14:textId="77777777" w:rsidR="00804BE9" w:rsidRPr="00804BE9" w:rsidRDefault="003C7CB4" w:rsidP="00E5548B">
          <w:pPr>
            <w:rPr>
              <w:b/>
              <w:sz w:val="14"/>
              <w:szCs w:val="16"/>
            </w:rPr>
          </w:pPr>
          <w:r w:rsidRPr="00804BE9">
            <w:rPr>
              <w:b/>
              <w:sz w:val="14"/>
              <w:szCs w:val="16"/>
            </w:rPr>
            <w:t>Bijlage(n)</w:t>
          </w:r>
        </w:p>
      </w:tc>
    </w:tr>
    <w:tr w:rsidR="00FC3408" w14:paraId="17D5E17A" w14:textId="77777777" w:rsidTr="00A65C37">
      <w:tc>
        <w:tcPr>
          <w:tcW w:w="2625" w:type="dxa"/>
        </w:tcPr>
        <w:p w14:paraId="17D5E179" w14:textId="77777777" w:rsidR="002B6D72" w:rsidRDefault="003C7CB4" w:rsidP="00E5548B">
          <w:pPr>
            <w:rPr>
              <w:sz w:val="16"/>
              <w:szCs w:val="16"/>
            </w:rPr>
          </w:pPr>
          <w:r>
            <w:rPr>
              <w:lang w:val="en-US"/>
            </w:rPr>
            <w:t>-</w:t>
          </w:r>
        </w:p>
      </w:tc>
    </w:tr>
  </w:tbl>
  <w:p w14:paraId="17D5E17B" w14:textId="6EACDA2B" w:rsidR="002B6D72" w:rsidRDefault="00FF361C" w:rsidP="002B6D72">
    <w:pPr>
      <w:pStyle w:val="Koptekst"/>
    </w:pPr>
  </w:p>
  <w:p w14:paraId="17D5E17C" w14:textId="77777777" w:rsidR="002B6D72" w:rsidRDefault="00FF361C" w:rsidP="002B6D72">
    <w:pPr>
      <w:pStyle w:val="Koptekst"/>
    </w:pPr>
  </w:p>
  <w:p w14:paraId="17D5E17D" w14:textId="77777777" w:rsidR="002B6D72" w:rsidRDefault="00FF361C" w:rsidP="002B6D72">
    <w:pPr>
      <w:pStyle w:val="Koptekst"/>
    </w:pPr>
  </w:p>
  <w:p w14:paraId="17D5E17E" w14:textId="77777777" w:rsidR="00E2757A" w:rsidRDefault="00FF36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16cid:durableId="1947229850">
    <w:abstractNumId w:val="9"/>
  </w:num>
  <w:num w:numId="2" w16cid:durableId="750933423">
    <w:abstractNumId w:val="7"/>
  </w:num>
  <w:num w:numId="3" w16cid:durableId="34232980">
    <w:abstractNumId w:val="6"/>
  </w:num>
  <w:num w:numId="4" w16cid:durableId="1819567057">
    <w:abstractNumId w:val="5"/>
  </w:num>
  <w:num w:numId="5" w16cid:durableId="1389259720">
    <w:abstractNumId w:val="4"/>
  </w:num>
  <w:num w:numId="6" w16cid:durableId="1658609075">
    <w:abstractNumId w:val="8"/>
  </w:num>
  <w:num w:numId="7" w16cid:durableId="1356730872">
    <w:abstractNumId w:val="3"/>
  </w:num>
  <w:num w:numId="8" w16cid:durableId="258149135">
    <w:abstractNumId w:val="2"/>
  </w:num>
  <w:num w:numId="9" w16cid:durableId="1128820618">
    <w:abstractNumId w:val="1"/>
  </w:num>
  <w:num w:numId="10" w16cid:durableId="875242954">
    <w:abstractNumId w:val="0"/>
  </w:num>
  <w:num w:numId="11" w16cid:durableId="261226715">
    <w:abstractNumId w:val="13"/>
  </w:num>
  <w:num w:numId="12" w16cid:durableId="436558819">
    <w:abstractNumId w:val="23"/>
  </w:num>
  <w:num w:numId="13" w16cid:durableId="1221939178">
    <w:abstractNumId w:val="25"/>
  </w:num>
  <w:num w:numId="14" w16cid:durableId="1234512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0609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6036094">
    <w:abstractNumId w:val="27"/>
  </w:num>
  <w:num w:numId="17" w16cid:durableId="912082063">
    <w:abstractNumId w:val="12"/>
  </w:num>
  <w:num w:numId="18" w16cid:durableId="1313680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7754240">
    <w:abstractNumId w:val="19"/>
  </w:num>
  <w:num w:numId="20" w16cid:durableId="14786929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190355">
    <w:abstractNumId w:val="20"/>
  </w:num>
  <w:num w:numId="22" w16cid:durableId="1086880296">
    <w:abstractNumId w:val="26"/>
  </w:num>
  <w:num w:numId="23" w16cid:durableId="1788354218">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793018093">
    <w:abstractNumId w:val="22"/>
  </w:num>
  <w:num w:numId="25" w16cid:durableId="1695840154">
    <w:abstractNumId w:val="22"/>
    <w:lvlOverride w:ilvl="0"/>
  </w:num>
  <w:num w:numId="26" w16cid:durableId="1641887154">
    <w:abstractNumId w:val="10"/>
  </w:num>
  <w:num w:numId="27" w16cid:durableId="742218393">
    <w:abstractNumId w:val="18"/>
  </w:num>
  <w:num w:numId="28" w16cid:durableId="1171797905">
    <w:abstractNumId w:val="21"/>
  </w:num>
  <w:num w:numId="29" w16cid:durableId="88039312">
    <w:abstractNumId w:val="11"/>
  </w:num>
  <w:num w:numId="30" w16cid:durableId="1337419656">
    <w:abstractNumId w:val="15"/>
  </w:num>
  <w:num w:numId="31" w16cid:durableId="1774207726">
    <w:abstractNumId w:val="14"/>
  </w:num>
  <w:num w:numId="32" w16cid:durableId="136845273">
    <w:abstractNumId w:val="16"/>
  </w:num>
  <w:num w:numId="33" w16cid:durableId="714233710">
    <w:abstractNumId w:val="24"/>
  </w:num>
  <w:num w:numId="34" w16cid:durableId="329331115">
    <w:abstractNumId w:val="28"/>
  </w:num>
  <w:num w:numId="35" w16cid:durableId="200163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08"/>
    <w:rsid w:val="001762B9"/>
    <w:rsid w:val="00184494"/>
    <w:rsid w:val="00382F44"/>
    <w:rsid w:val="003C7CB4"/>
    <w:rsid w:val="008A5490"/>
    <w:rsid w:val="008E64A7"/>
    <w:rsid w:val="00FC3408"/>
    <w:rsid w:val="00FF3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5E0EF"/>
  <w15:docId w15:val="{0857AB07-1381-4390-B746-C0B5C543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A70B25"/>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link w:val="VoettekstChar"/>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VoettekstChar">
    <w:name w:val="Voettekst Char"/>
    <w:basedOn w:val="Standaardalinea-lettertype"/>
    <w:link w:val="Voettekst"/>
    <w:rsid w:val="00367742"/>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zero.nl/nieuws/glastuinbouw-bespaart-aardgas-door-co2-en-warmte-van-afvalenergiecentra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F96F30E07604395FE7B5A21B58135" ma:contentTypeVersion="12" ma:contentTypeDescription="Een nieuw document maken." ma:contentTypeScope="" ma:versionID="f2069072b1b250f2cde54a42126fa486">
  <xsd:schema xmlns:xsd="http://www.w3.org/2001/XMLSchema" xmlns:xs="http://www.w3.org/2001/XMLSchema" xmlns:p="http://schemas.microsoft.com/office/2006/metadata/properties" xmlns:ns3="07126df2-6a1b-4ed9-9458-40a824992b31" targetNamespace="http://schemas.microsoft.com/office/2006/metadata/properties" ma:root="true" ma:fieldsID="032bf6b66016c58a3105b0cb5a71099c" ns3:_="">
    <xsd:import namespace="07126df2-6a1b-4ed9-9458-40a824992b3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6df2-6a1b-4ed9-9458-40a824992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7126df2-6a1b-4ed9-9458-40a824992b31" xsi:nil="true"/>
  </documentManagement>
</p:properties>
</file>

<file path=customXml/itemProps1.xml><?xml version="1.0" encoding="utf-8"?>
<ds:datastoreItem xmlns:ds="http://schemas.openxmlformats.org/officeDocument/2006/customXml" ds:itemID="{39F5345F-7A6B-4827-AC27-411EBA00027E}">
  <ds:schemaRefs>
    <ds:schemaRef ds:uri="http://schemas.microsoft.com/sharepoint/v3/contenttype/forms"/>
  </ds:schemaRefs>
</ds:datastoreItem>
</file>

<file path=customXml/itemProps2.xml><?xml version="1.0" encoding="utf-8"?>
<ds:datastoreItem xmlns:ds="http://schemas.openxmlformats.org/officeDocument/2006/customXml" ds:itemID="{38B84877-DC30-4AA6-8E71-D018EF2E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6df2-6a1b-4ed9-9458-40a82499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E1DC9-223D-4CD0-B52D-FF2BD13AF480}">
  <ds:schemaRefs>
    <ds:schemaRef ds:uri="http://schemas.openxmlformats.org/officeDocument/2006/bibliography"/>
  </ds:schemaRefs>
</ds:datastoreItem>
</file>

<file path=customXml/itemProps4.xml><?xml version="1.0" encoding="utf-8"?>
<ds:datastoreItem xmlns:ds="http://schemas.openxmlformats.org/officeDocument/2006/customXml" ds:itemID="{4D81086F-D67A-45BB-8845-CCD81C192CC9}">
  <ds:schemaRefs>
    <ds:schemaRef ds:uri="http://purl.org/dc/terms/"/>
    <ds:schemaRef ds:uri="http://schemas.openxmlformats.org/package/2006/metadata/core-properties"/>
    <ds:schemaRef ds:uri="http://schemas.microsoft.com/office/2006/documentManagement/types"/>
    <ds:schemaRef ds:uri="07126df2-6a1b-4ed9-9458-40a824992b3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Visser-Dekkers, Hanneke</dc:creator>
  <cp:lastModifiedBy>Anja van Loon</cp:lastModifiedBy>
  <cp:revision>2</cp:revision>
  <dcterms:created xsi:type="dcterms:W3CDTF">2023-11-21T14:53:00Z</dcterms:created>
  <dcterms:modified xsi:type="dcterms:W3CDTF">2023-11-21T14:53:00Z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0x010100CE2F96F30E07604395FE7B5A21B58135</vt:lpwstr>
  </property>
  <property fmtid="{D5CDD505-2E9C-101B-9397-08002B2CF9AE}" pid="3" name="MSIP_Label_b8665262-5df6-455e-bf48-5928a5d868f6_Enabled">
    <vt:lpwstr>true</vt:lpwstr>
  </property>
  <property fmtid="{D5CDD505-2E9C-101B-9397-08002B2CF9AE}" pid="4" name="MSIP_Label_b8665262-5df6-455e-bf48-5928a5d868f6_SetDate">
    <vt:lpwstr>2023-11-21T14:37:27Z</vt:lpwstr>
  </property>
  <property fmtid="{D5CDD505-2E9C-101B-9397-08002B2CF9AE}" pid="5" name="MSIP_Label_b8665262-5df6-455e-bf48-5928a5d868f6_Method">
    <vt:lpwstr>Standard</vt:lpwstr>
  </property>
  <property fmtid="{D5CDD505-2E9C-101B-9397-08002B2CF9AE}" pid="6" name="MSIP_Label_b8665262-5df6-455e-bf48-5928a5d868f6_Name">
    <vt:lpwstr>Vertrouwelijk</vt:lpwstr>
  </property>
  <property fmtid="{D5CDD505-2E9C-101B-9397-08002B2CF9AE}" pid="7" name="MSIP_Label_b8665262-5df6-455e-bf48-5928a5d868f6_SiteId">
    <vt:lpwstr>d2aff5f9-8c21-47f2-88f3-08ac4fda56f5</vt:lpwstr>
  </property>
  <property fmtid="{D5CDD505-2E9C-101B-9397-08002B2CF9AE}" pid="8" name="MSIP_Label_b8665262-5df6-455e-bf48-5928a5d868f6_ActionId">
    <vt:lpwstr>2ff7cd5c-45e8-47a6-88d4-f49d373563fb</vt:lpwstr>
  </property>
  <property fmtid="{D5CDD505-2E9C-101B-9397-08002B2CF9AE}" pid="9" name="MSIP_Label_b8665262-5df6-455e-bf48-5928a5d868f6_ContentBits">
    <vt:lpwstr>0</vt:lpwstr>
  </property>
</Properties>
</file>